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Rosales Aldo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Revenue Ofc</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53,830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12/20/2034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33.02</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04/24/2036</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10/27/2026</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10/27/2035</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grant will be earned based on achievement of the following performance conditions over the three-year period commencing as of the beginning of the third quarter of fiscal 2025: (a) achievement of minimum fiscal year 2027 EBITDA of $600M, and (b) average same store sales growth in each one-year measurement period of at least 3% compared to the same periods in the prior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grant will be earned based on a three-year performance against a Board-established EBITDA target growth.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will vest upon the achievement of the following performance condition: average same store sales growth of 3% or greater for 4 consecutive quarters in the prior year, with the measurement period commencing as of the beginning at the third quarter of fiscal 2025. If the performance condition is not achieved, these PSUs will be forfeited. Upon satisfaction of the performance condition, the PSUs will vest ratably in equal annual installments over two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Target Achievable performance-based restricted stock units ("PSUs") in respect of the one-fiscal year performance period commencing on the first day of fiscal 2026 and ending on the last day of fiscal 2026. 100% of the RSUs shall be deemed earned upon the attainment of positive Same Store Sales during the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Jimmy Scott, Garrison Wight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 WITNESS WHEREOF, the undersigned has caused this Power of Attorney to be executed as of this _</w:t>
      </w:r>
      <w:r>
        <w:rPr>
          <w:rFonts w:ascii="sans-serif" w:hAnsi="sans-serif"/>
          <w:color w:val="000000"/>
          <w:sz w:val="22"/>
          <w:u w:val="single"/>
        </w:rPr>
        <w:t>4th</w:t>
      </w:r>
      <w:r>
        <w:rPr>
          <w:rFonts w:ascii="sans-serif" w:hAnsi="sans-serif"/>
          <w:color w:val="000000"/>
          <w:sz w:val="22"/>
        </w:rPr>
        <w:t>___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 xml:space="preserve">/s/Aldo Rosales </w:t>
      </w:r>
      <w:r>
        <w:rPr>
          <w:rFonts w:ascii="sans-serif" w:hAnsi="sans-serif"/>
          <w:color w:val="000000"/>
          <w:sz w:val="22"/>
        </w:rPr>
        <w:t>_________________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Aldo Rosales</w:t>
      </w:r>
      <w:r>
        <w:rPr>
          <w:rFonts w:ascii="sans-serif" w:hAnsi="sans-serif"/>
          <w:color w:val="000000"/>
          <w:sz w:val="22"/>
        </w:rPr>
        <w:t>______________________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On this _</w:t>
      </w:r>
      <w:r>
        <w:rPr>
          <w:rFonts w:ascii="sans-serif" w:hAnsi="sans-serif"/>
          <w:color w:val="000000"/>
          <w:sz w:val="22"/>
          <w:u w:val="single"/>
        </w:rPr>
        <w:t>4th</w:t>
      </w:r>
      <w:r>
        <w:rPr>
          <w:rFonts w:ascii="sans-serif" w:hAnsi="sans-serif"/>
          <w:color w:val="000000"/>
          <w:sz w:val="22"/>
        </w:rPr>
        <w:t>__ day of August, 2026, Aldo Rosales personally appeared before me, and acknowledged that 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/s/Brandi J. Simpson</w:t>
      </w:r>
      <w:r>
        <w:rPr>
          <w:rFonts w:ascii="sans-serif" w:hAnsi="sans-serif"/>
          <w:color w:val="000000"/>
          <w:sz w:val="22"/>
        </w:rPr>
        <w:t>________________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 xml:space="preserve">12/21/2028 </w:t>
      </w:r>
      <w:r>
        <w:rPr>
          <w:rFonts w:ascii="sans-serif" w:hAnsi="sans-serif"/>
          <w:color w:val="000000"/>
          <w:sz w:val="22"/>
        </w:rPr>
        <w:t>______________________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166"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1368</Words>
  <Characters>7493</Characters>
  <CharactersWithSpaces>8689</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